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67F0" w14:textId="42EDC498" w:rsidR="00900C0A" w:rsidRDefault="00900C0A" w:rsidP="00900C0A">
      <w:pPr>
        <w:jc w:val="both"/>
        <w:rPr>
          <w:b/>
          <w:bCs/>
        </w:rPr>
      </w:pPr>
      <w:r>
        <w:rPr>
          <w:b/>
          <w:bCs/>
        </w:rPr>
        <w:t>Atenção! A seguir, vou sugerir um recurso para o concurso da CGE SC. Lembro, porém, que cabe ao aluno realizar a impugnação (esta é apenas uma proposta). Ademais, NÃO copie esta proposta. Utilize-a como referência, mas faça o seu próprio recurso, pois a banca irá desconsiderar propostas iguais.</w:t>
      </w:r>
    </w:p>
    <w:p w14:paraId="369BCA58" w14:textId="6DD6F03C" w:rsidR="00900C0A" w:rsidRDefault="00900C0A" w:rsidP="00900C0A">
      <w:pPr>
        <w:jc w:val="both"/>
        <w:rPr>
          <w:b/>
          <w:bCs/>
        </w:rPr>
      </w:pPr>
      <w:r>
        <w:rPr>
          <w:b/>
          <w:bCs/>
        </w:rPr>
        <w:t>Desde já, desejo a todos um excelente resultado final!</w:t>
      </w:r>
    </w:p>
    <w:p w14:paraId="36A777A8" w14:textId="0FF847F9" w:rsidR="00900C0A" w:rsidRDefault="00900C0A" w:rsidP="00900C0A">
      <w:pPr>
        <w:jc w:val="both"/>
        <w:rPr>
          <w:b/>
          <w:bCs/>
        </w:rPr>
      </w:pPr>
      <w:r>
        <w:rPr>
          <w:b/>
          <w:bCs/>
        </w:rPr>
        <w:t>Vamos lá!</w:t>
      </w:r>
    </w:p>
    <w:p w14:paraId="098BFF7D" w14:textId="77777777" w:rsidR="00900C0A" w:rsidRDefault="00900C0A" w:rsidP="00900C0A">
      <w:pPr>
        <w:jc w:val="both"/>
        <w:rPr>
          <w:b/>
          <w:bCs/>
        </w:rPr>
      </w:pPr>
    </w:p>
    <w:p w14:paraId="2B6E40DE" w14:textId="6B006768" w:rsidR="004D416F" w:rsidRDefault="00AF507B" w:rsidP="00900C0A">
      <w:pPr>
        <w:jc w:val="both"/>
        <w:rPr>
          <w:b/>
          <w:bCs/>
        </w:rPr>
      </w:pPr>
      <w:r w:rsidRPr="00AF507B">
        <w:rPr>
          <w:b/>
          <w:bCs/>
        </w:rPr>
        <w:t>Proposta de recurso</w:t>
      </w:r>
      <w:r>
        <w:rPr>
          <w:b/>
          <w:bCs/>
        </w:rPr>
        <w:t xml:space="preserve"> (Conhecimentos gerais, questão 32, Tipo Amarela)</w:t>
      </w:r>
    </w:p>
    <w:p w14:paraId="5E16BAAC" w14:textId="45E6569D" w:rsidR="00AF507B" w:rsidRDefault="00AF507B" w:rsidP="00900C0A">
      <w:pPr>
        <w:jc w:val="both"/>
        <w:rPr>
          <w:b/>
          <w:bCs/>
        </w:rPr>
      </w:pPr>
      <w:r>
        <w:rPr>
          <w:b/>
          <w:bCs/>
        </w:rPr>
        <w:t>A questão versa sobre a Lei de Improbidade Administrativa. De acordo com a banca, o gabarito é a letra B, que dispõe que:</w:t>
      </w:r>
    </w:p>
    <w:p w14:paraId="30959CB4" w14:textId="3FF3BF22" w:rsidR="00AF507B" w:rsidRPr="00900C0A" w:rsidRDefault="00AF507B" w:rsidP="00900C0A">
      <w:pPr>
        <w:jc w:val="both"/>
        <w:rPr>
          <w:i/>
          <w:iCs/>
        </w:rPr>
      </w:pPr>
      <w:r w:rsidRPr="00900C0A">
        <w:rPr>
          <w:i/>
          <w:iCs/>
        </w:rPr>
        <w:t>“b) Independente do ressarcimento integral do dano patrimonial nas hipóteses dos artigos 9º e 10 da Lei de Improbidade Administrativa cabem a perda dos direitos políticos por até 14 anos e a proibição de contratar com o poder público por até 12 anos, respectivamente”.</w:t>
      </w:r>
    </w:p>
    <w:p w14:paraId="04F8618F" w14:textId="3FB11E4D" w:rsidR="00AF507B" w:rsidRDefault="00AF507B" w:rsidP="00900C0A">
      <w:pPr>
        <w:jc w:val="both"/>
      </w:pPr>
      <w:r>
        <w:t>Contudo, a Lei de Improbidade Administrativa não prevê a sanção de “</w:t>
      </w:r>
      <w:r w:rsidR="00900C0A">
        <w:t>PERDA</w:t>
      </w:r>
      <w:r>
        <w:t xml:space="preserve"> dos direitos políticos”.</w:t>
      </w:r>
    </w:p>
    <w:p w14:paraId="65013147" w14:textId="35922908" w:rsidR="00AF507B" w:rsidRDefault="00AF507B" w:rsidP="00900C0A">
      <w:pPr>
        <w:jc w:val="both"/>
      </w:pPr>
      <w:r>
        <w:t xml:space="preserve">Nesse contexto, a Constituição Federal de 1988 prevê que que é vedada a </w:t>
      </w:r>
      <w:r w:rsidRPr="00AF507B">
        <w:t xml:space="preserve">cassação de direitos políticos, </w:t>
      </w:r>
      <w:r>
        <w:t xml:space="preserve">mas admite a </w:t>
      </w:r>
      <w:r w:rsidRPr="00AF507B">
        <w:t>perda ou suspensão</w:t>
      </w:r>
      <w:r>
        <w:t xml:space="preserve"> (CF, art. 15, </w:t>
      </w:r>
      <w:r w:rsidRPr="00AF507B">
        <w:rPr>
          <w:i/>
          <w:iCs/>
        </w:rPr>
        <w:t>caput</w:t>
      </w:r>
      <w:r>
        <w:t xml:space="preserve">). Logo, a separação das expressões “perda” </w:t>
      </w:r>
      <w:r w:rsidR="00900C0A">
        <w:t>e</w:t>
      </w:r>
      <w:r>
        <w:t xml:space="preserve"> “suspensão” demonstra que são medidas distintas.</w:t>
      </w:r>
    </w:p>
    <w:p w14:paraId="7636ED03" w14:textId="6272A2A2" w:rsidR="00AF507B" w:rsidRDefault="00AF507B" w:rsidP="00900C0A">
      <w:pPr>
        <w:jc w:val="both"/>
      </w:pPr>
      <w:r>
        <w:t xml:space="preserve">Nessa linha, José Afonso da Silva explica que a PERDA dos direitos políticos consiste “na privação DEFINITIVA dos direitos políticos, com o que o indivíduo perde sua condição de eleitor e todos os direitos da cidadania nela fundados”. Por outro lado, a SUSPENSÃO </w:t>
      </w:r>
      <w:r w:rsidR="00900C0A">
        <w:t>consiste “na privação TEMPORÁRIO dos direitos políticos”. Com efeito, o autor acrescenta que esta última só pode ocorrer em três hipóteses, sendo uma delas a improbidade administrativa.</w:t>
      </w:r>
    </w:p>
    <w:p w14:paraId="191B7085" w14:textId="62D60F38" w:rsidR="00AF507B" w:rsidRDefault="00AF507B" w:rsidP="00900C0A">
      <w:pPr>
        <w:jc w:val="both"/>
      </w:pPr>
      <w:r>
        <w:t>Ademais, o texto constitucional dispõe que: “o</w:t>
      </w:r>
      <w:r w:rsidRPr="00AF507B">
        <w:t xml:space="preserve">s atos de improbidade administrativa importarão a </w:t>
      </w:r>
      <w:r>
        <w:t xml:space="preserve">SUSPENSÃO </w:t>
      </w:r>
      <w:r w:rsidRPr="00AF507B">
        <w:t>dos direitos políticos, a perda da função pública, a indisponibilidade dos bens e o ressarcimento ao erário, na forma e gradação previstas em lei, sem prejuízo da ação penal cabível</w:t>
      </w:r>
      <w:r>
        <w:t>” (CF, art. 37, § 4º).</w:t>
      </w:r>
    </w:p>
    <w:p w14:paraId="2EBD660A" w14:textId="4912C689" w:rsidR="00AF507B" w:rsidRDefault="00AF507B" w:rsidP="00900C0A">
      <w:pPr>
        <w:jc w:val="both"/>
      </w:pPr>
      <w:r>
        <w:t>Por fim, o art. 12 da Lei de Improbidade, com redação dada pela Lei 14.230/2021, prevê apenas a SUSPENSÃO dos direitos políticos, limitada ao prazo de 14 anos para os atos de improbidade que importam em enriquecimento ilícito e de 12 anos para os atos que causam lesão ao erário (L8429, art. 12, I e II).</w:t>
      </w:r>
    </w:p>
    <w:p w14:paraId="705764E3" w14:textId="18DA60D9" w:rsidR="00900C0A" w:rsidRDefault="00900C0A" w:rsidP="00900C0A">
      <w:pPr>
        <w:jc w:val="both"/>
      </w:pPr>
      <w:r>
        <w:t>Logo, não existe condenação à perda dos direitos políticos por ato de improbidade.</w:t>
      </w:r>
    </w:p>
    <w:p w14:paraId="0CC21FCE" w14:textId="6E2FBE45" w:rsidR="00900C0A" w:rsidRDefault="00900C0A" w:rsidP="00900C0A">
      <w:pPr>
        <w:jc w:val="both"/>
      </w:pPr>
      <w:r>
        <w:t xml:space="preserve">Dessa forma, a letra B (gabarito da banca) está incorreta. Pelo mesmo motivo, e por outros, estão incorretas as opções D e </w:t>
      </w:r>
      <w:proofErr w:type="spellStart"/>
      <w:r>
        <w:t>E</w:t>
      </w:r>
      <w:proofErr w:type="spellEnd"/>
      <w:r>
        <w:t xml:space="preserve">. Por fim, as alternativas A e C </w:t>
      </w:r>
      <w:r w:rsidR="00832126">
        <w:t xml:space="preserve">também </w:t>
      </w:r>
      <w:r>
        <w:t xml:space="preserve">estão incorretas, pois desconsideram a independência das instâncias, nos termos do art. 12, </w:t>
      </w:r>
      <w:r w:rsidRPr="00832126">
        <w:rPr>
          <w:i/>
          <w:iCs/>
        </w:rPr>
        <w:t>caput</w:t>
      </w:r>
      <w:r>
        <w:t>, da Lei de Improbidade.</w:t>
      </w:r>
    </w:p>
    <w:p w14:paraId="2581FFE2" w14:textId="4DB4AB05" w:rsidR="00900C0A" w:rsidRDefault="00900C0A" w:rsidP="00900C0A">
      <w:pPr>
        <w:jc w:val="both"/>
      </w:pPr>
      <w:r>
        <w:t>Assim, como não há opção correta, impugna-se pela ANULAÇÃO do quesito 32, prova Tipo Amarela, de conhecimentos gerais.</w:t>
      </w:r>
    </w:p>
    <w:p w14:paraId="52482CAE" w14:textId="66AEB78D" w:rsidR="00AF507B" w:rsidRPr="00AF507B" w:rsidRDefault="00900C0A" w:rsidP="00900C0A">
      <w:pPr>
        <w:jc w:val="both"/>
      </w:pPr>
      <w:r>
        <w:t>Fonte: SILVA, José Afondo da. Curso de Direito Constitucional Positivo. São Paulo: Malheiros, 2017 (pp. 386-387).</w:t>
      </w:r>
    </w:p>
    <w:sectPr w:rsidR="00AF507B" w:rsidRPr="00AF507B" w:rsidSect="00900C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8D9F" w14:textId="77777777" w:rsidR="000C293C" w:rsidRDefault="000C293C" w:rsidP="00900C0A">
      <w:pPr>
        <w:spacing w:after="0" w:line="240" w:lineRule="auto"/>
      </w:pPr>
      <w:r>
        <w:separator/>
      </w:r>
    </w:p>
  </w:endnote>
  <w:endnote w:type="continuationSeparator" w:id="0">
    <w:p w14:paraId="6EC63AC9" w14:textId="77777777" w:rsidR="000C293C" w:rsidRDefault="000C293C" w:rsidP="0090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DF9B" w14:textId="77777777" w:rsidR="00900C0A" w:rsidRDefault="00900C0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1CDA" w14:textId="77777777" w:rsidR="00900C0A" w:rsidRDefault="00900C0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EBACF" w14:textId="77777777" w:rsidR="00900C0A" w:rsidRDefault="00900C0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1AB0" w14:textId="77777777" w:rsidR="000C293C" w:rsidRDefault="000C293C" w:rsidP="00900C0A">
      <w:pPr>
        <w:spacing w:after="0" w:line="240" w:lineRule="auto"/>
      </w:pPr>
      <w:r>
        <w:separator/>
      </w:r>
    </w:p>
  </w:footnote>
  <w:footnote w:type="continuationSeparator" w:id="0">
    <w:p w14:paraId="4C3E0222" w14:textId="77777777" w:rsidR="000C293C" w:rsidRDefault="000C293C" w:rsidP="00900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A024" w14:textId="505D013F" w:rsidR="00900C0A" w:rsidRDefault="00000000">
    <w:pPr>
      <w:pStyle w:val="Cabealho"/>
    </w:pPr>
    <w:r>
      <w:rPr>
        <w:noProof/>
      </w:rPr>
      <w:pict w14:anchorId="1B05AA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4376" o:spid="_x0000_s1026" type="#_x0000_t75" style="position:absolute;margin-left:0;margin-top:0;width:613.95pt;height:860.25pt;z-index:-251657216;mso-position-horizontal:center;mso-position-horizontal-relative:margin;mso-position-vertical:center;mso-position-vertical-relative:margin" o:allowincell="f">
          <v:imagedata r:id="rId1" o:title="Marca-da-agua-Padrã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4E23" w14:textId="4359783C" w:rsidR="00900C0A" w:rsidRDefault="00000000">
    <w:pPr>
      <w:pStyle w:val="Cabealho"/>
    </w:pPr>
    <w:r>
      <w:rPr>
        <w:noProof/>
      </w:rPr>
      <w:pict w14:anchorId="5A6662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4377" o:spid="_x0000_s1027" type="#_x0000_t75" style="position:absolute;margin-left:0;margin-top:0;width:613.95pt;height:860.25pt;z-index:-251656192;mso-position-horizontal:center;mso-position-horizontal-relative:margin;mso-position-vertical:center;mso-position-vertical-relative:margin" o:allowincell="f">
          <v:imagedata r:id="rId1" o:title="Marca-da-agua-Padrã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1F064" w14:textId="18C15CCF" w:rsidR="00900C0A" w:rsidRDefault="00000000">
    <w:pPr>
      <w:pStyle w:val="Cabealho"/>
    </w:pPr>
    <w:r>
      <w:rPr>
        <w:noProof/>
      </w:rPr>
      <w:pict w14:anchorId="4D124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794375" o:spid="_x0000_s1025" type="#_x0000_t75" style="position:absolute;margin-left:0;margin-top:0;width:613.95pt;height:860.25pt;z-index:-251658240;mso-position-horizontal:center;mso-position-horizontal-relative:margin;mso-position-vertical:center;mso-position-vertical-relative:margin" o:allowincell="f">
          <v:imagedata r:id="rId1" o:title="Marca-da-agua-Padrão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7B"/>
    <w:rsid w:val="000C293C"/>
    <w:rsid w:val="004D416F"/>
    <w:rsid w:val="00832126"/>
    <w:rsid w:val="00900C0A"/>
    <w:rsid w:val="00AF507B"/>
    <w:rsid w:val="00D3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7E9FA"/>
  <w15:chartTrackingRefBased/>
  <w15:docId w15:val="{105620CA-47D4-4534-84E6-24E30963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0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0C0A"/>
  </w:style>
  <w:style w:type="paragraph" w:styleId="Rodap">
    <w:name w:val="footer"/>
    <w:basedOn w:val="Normal"/>
    <w:link w:val="RodapChar"/>
    <w:uiPriority w:val="99"/>
    <w:unhideWhenUsed/>
    <w:rsid w:val="00900C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0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443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Almeida</dc:creator>
  <cp:keywords/>
  <dc:description/>
  <cp:lastModifiedBy>Herbert Almeida</cp:lastModifiedBy>
  <cp:revision>2</cp:revision>
  <dcterms:created xsi:type="dcterms:W3CDTF">2023-01-31T14:53:00Z</dcterms:created>
  <dcterms:modified xsi:type="dcterms:W3CDTF">2023-01-31T15:15:00Z</dcterms:modified>
</cp:coreProperties>
</file>